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oddxhtkgqirg" w:id="0"/>
      <w:bookmarkEnd w:id="0"/>
      <w:r w:rsidDel="00000000" w:rsidR="00000000" w:rsidRPr="00000000">
        <w:rPr>
          <w:rtl w:val="0"/>
        </w:rPr>
        <w:t xml:space="preserve">Inovační komise 9. května 2023</w:t>
      </w:r>
    </w:p>
    <w:p w:rsidR="00000000" w:rsidDel="00000000" w:rsidP="00000000" w:rsidRDefault="00000000" w:rsidRPr="00000000" w14:paraId="00000002">
      <w:pPr>
        <w:pStyle w:val="Subtitle"/>
        <w:rPr/>
      </w:pPr>
      <w:bookmarkStart w:colFirst="0" w:colLast="0" w:name="_54jqptofepii" w:id="1"/>
      <w:bookmarkEnd w:id="1"/>
      <w:r w:rsidDel="00000000" w:rsidR="00000000" w:rsidRPr="00000000">
        <w:rPr>
          <w:rtl w:val="0"/>
        </w:rPr>
        <w:t xml:space="preserve">Z. Šrůmová, P. Skřivan, P. Macoun, H. Farghali, M. Seidl, L. Hejduk, P. Kazdová, L. Adamczyková, J. Jurák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qx3fhwf8x01a" w:id="2"/>
      <w:bookmarkEnd w:id="2"/>
      <w:r w:rsidDel="00000000" w:rsidR="00000000" w:rsidRPr="00000000">
        <w:rPr>
          <w:rtl w:val="0"/>
        </w:rPr>
        <w:t xml:space="preserve">Web města</w:t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rtl w:val="0"/>
        </w:rPr>
        <w:t xml:space="preserve">Usnesením rady města začínají průzkumné práce na novém webu města.</w:t>
        <w:br w:type="textWrapping"/>
        <w:br w:type="textWrapping"/>
      </w:r>
      <w:r w:rsidDel="00000000" w:rsidR="00000000" w:rsidRPr="00000000">
        <w:rPr>
          <w:i w:val="1"/>
          <w:rtl w:val="0"/>
        </w:rPr>
        <w:t xml:space="preserve">UR-261-6/23</w:t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Rada města souhlasí se zahájením prací na nových webových stránkách města a ukládá komisi pro digitalizaci a inovace zvážení relevantních možností.</w:t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Aktuální webové stránky města neodpovídají budoucím potřebám města a jeho občanů.</w:t>
      </w:r>
    </w:p>
    <w:p w:rsidR="00000000" w:rsidDel="00000000" w:rsidP="00000000" w:rsidRDefault="00000000" w:rsidRPr="00000000" w14:paraId="0000000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Je tedy potřeba začít pracovat na nových, se zohledněním následujícího: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Kvalitní struktura a přehlednost stránek dle aktuálních standardů a legislativních požadavků na stránky obce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Dobře zvládnuté funkcionality pro interakci MÚ a občana (kalendář, hlášení závad, možnost formulářů a elektronizace agendy, popř. rezervační systémy a další)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Možnost aktivní komunikace ze strany municipality (mailing, SMS, sociální sítě atp.)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Škálovatelnost řešení a výběr kvalitního dodavatele s podloženými zkušenostmi s prací pro municipality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Finanční a jiné podmínky pořízení a následného provozu webu a doprovodných systémů. </w:t>
      </w:r>
    </w:p>
    <w:p w:rsidR="00000000" w:rsidDel="00000000" w:rsidP="00000000" w:rsidRDefault="00000000" w:rsidRPr="00000000" w14:paraId="0000000E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Možné varianty: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Galileo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- velmi komplexní systém pro obce, jeden z nejpoužívanějších systémů (používá ho zhruba ⅓ obcí). Umožňuje mnohá rozšíření, integrace, aplikaci atp., má dobře ošetřenou legislativu, přístupnost a podobně a tyto věci za obce hlídá. Máme orientační cenovou nabídku.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Webhouse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- menší firma s užším záběrem, nicméně lépe hodnocenými weby (viz výsledky soutěže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Zlatý erb</w:t>
        </w:r>
      </w:hyperlink>
      <w:r w:rsidDel="00000000" w:rsidR="00000000" w:rsidRPr="00000000">
        <w:rPr>
          <w:rtl w:val="0"/>
        </w:rPr>
        <w:t xml:space="preserve">). Nemá tolik široký záběr produktů, ale základ je solidní, produkty se intenzivně rozvíjí, mají dobrou pověst. Máme orientační cenovou nabídku.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Něco jiného</w:t>
      </w:r>
      <w:r w:rsidDel="00000000" w:rsidR="00000000" w:rsidRPr="00000000">
        <w:rPr>
          <w:rtl w:val="0"/>
        </w:rPr>
        <w:t xml:space="preserve"> - kombinace standardního redakčního systému a Munipolis, další možnosti.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První a druhá varianta umožňují aktivní komunikaci s občany typu Munipolis už v rámci webových stránek, bez další služby.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 je potřeba udělat?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Rozhodnout se pro službu či kombinaci služeb pro komunikaci města, resp. doporučit radě města řešení nebo cestu, jak k němu dojít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Nalinkovat, jak má vypadat proces změny, aby to nebyl průšvih. 🙂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rPr/>
      </w:pPr>
      <w:bookmarkStart w:colFirst="0" w:colLast="0" w:name="_qjbiziwdcawn" w:id="3"/>
      <w:bookmarkEnd w:id="3"/>
      <w:r w:rsidDel="00000000" w:rsidR="00000000" w:rsidRPr="00000000">
        <w:rPr>
          <w:rtl w:val="0"/>
        </w:rPr>
        <w:t xml:space="preserve">Co s tím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Inovační komise jednoznačně doporučuje vydat se cestou řešení Galileo, a to z důvodu prověřené kvality, škálovatelnosti, cenové výhodnosti a tím, že se firma dlouhodobě specializuje na podporu obcí a aktivně vyvíjí nové funkcionality dle potřeb obcí a aktuální i připravované legislativy.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Otázky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Napojení na další sociální sítě (instagram, potažmo twitter)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Možnost propojit SMS connect - Galileo má překvapivě drahý svůj SMS modul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Nutnost školení a odpovědnosti za migraci jednotlivých lidí, co to budou upravovat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Možnost customizovat mobilní aplikaci (dle materiálů lze, dle vzorových obcí působí nepřehledně)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Proces vyžaduje po nějakou dobu práci 1 člověka navíc - technicky schopný copywriter citem pro UX, zkušený, schopný vidět projekt jako celek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Nutno se dobře ptát, co znamená základní cena 80 tisíc - jak bude řešen přenos dat atp.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Existuje garance ceny modulů po nějakou dobu? Ať se finanční podmínky výrazně nezmění po pořízení systému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Plán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Sejít se se zástupci Galilea k jednání o podrobnostech</w:t>
      </w:r>
      <w:r w:rsidDel="00000000" w:rsidR="00000000" w:rsidRPr="00000000">
        <w:rPr>
          <w:rtl w:val="0"/>
        </w:rPr>
        <w:t xml:space="preserve"> → schůzka Zu Šr. + Petr Macoun + Petr Skřivan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Indikativní nabídka → posouzení v komisi → vyhodnocení postupu (co pořídit v první fázi) včetně procesu (soutěž?)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rPr/>
      </w:pPr>
      <w:bookmarkStart w:colFirst="0" w:colLast="0" w:name="_dx1nwaycyqp1" w:id="4"/>
      <w:bookmarkEnd w:id="4"/>
      <w:r w:rsidDel="00000000" w:rsidR="00000000" w:rsidRPr="00000000">
        <w:rPr>
          <w:rtl w:val="0"/>
        </w:rPr>
        <w:t xml:space="preserve">Protipovodňový výstražný a informační systém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Do konce září 2023 město Roztoky vybuduje protipovodňový výstražný a informační systém.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Projekt obsahuje tři základní části: zpracování digitálního povodňového plánu Roztok, vybudování lokálního výstražného systému a vybudování varovného informačního systému na území města.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Kopíruji z textu do Odrazu:</w:t>
      </w:r>
    </w:p>
    <w:p w:rsidR="00000000" w:rsidDel="00000000" w:rsidP="00000000" w:rsidRDefault="00000000" w:rsidRPr="00000000" w14:paraId="00000030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V rámci varovného informačního systému budou vybudované bezdrátové hlásiče v celkovém počtu 206 ks, které ozvučí území celé města. Varovný informační systém bude funkční i v případě výpadku elektrické energie a zároveň bude připojen na celostátní Jednotný systém varování a vyrozumění, který provozuje Generální ředitelství Hasičského záchranného sboru.</w:t>
      </w:r>
    </w:p>
    <w:p w:rsidR="00000000" w:rsidDel="00000000" w:rsidP="00000000" w:rsidRDefault="00000000" w:rsidRPr="00000000" w14:paraId="0000003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Podstatnou funkcí varovného systému je i jeho možnost využití jako bezdrátový rozhlas. Vybudování varovného systému s funkcí obecního rozhlasu s propojením na automatizované hladinoměry a napojením na složky IZS vznikne moderní protipovodňový varovný systém, který bude sloužit občanům obce nejen v případě povodní, ale jakékoli mimořádné události. Pořízením varovného systému naplníme povinnosti zákona o IZS 239/2000, kde starosta obce musí zajistit varování a vyrozumění obyvatelstva v případě vzniku mimořádné události. Nový varovný systém je schválený jako koncový prvek varování a vyrozumění dle požadavků GŘ HZS ČR, což dnes není ani systém pro odesílání hromadných SMS nebo kabelová televize. Navíc se jedná o nejmodernější digitální komunikační systém, který umožňuje do budoucna připojit další environmentální monitory prostředí (měření hlučnosti, prašnost, CO2 ve školách, školkách atd ), popřípadě jiné „chytré“ systémy.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Stručně: vznikne síť IoT po celých Roztokách, ke které bude možné připojovat i další věci.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igalileo.cz/" TargetMode="External"/><Relationship Id="rId7" Type="http://schemas.openxmlformats.org/officeDocument/2006/relationships/hyperlink" Target="https://webhouse.cz/" TargetMode="External"/><Relationship Id="rId8" Type="http://schemas.openxmlformats.org/officeDocument/2006/relationships/hyperlink" Target="https://www.zlatyerb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